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3B" w:rsidRDefault="00EE473B" w:rsidP="00EE473B">
      <w:pPr>
        <w:pStyle w:val="NormalWeb"/>
        <w:spacing w:after="120" w:afterAutospacing="0"/>
        <w:jc w:val="center"/>
      </w:pPr>
      <w:bookmarkStart w:id="0" w:name="_GoBack"/>
      <w:r>
        <w:rPr>
          <w:noProof/>
        </w:rPr>
        <w:drawing>
          <wp:inline distT="0" distB="0" distL="0" distR="0">
            <wp:extent cx="6132046" cy="621102"/>
            <wp:effectExtent l="0" t="0" r="2540" b="7620"/>
            <wp:docPr id="1" name="Picture 1" descr="http://dukquangnam.org.vn/Portals/0/Dinh%20Vu/Thang%206.%20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kquangnam.org.vn/Portals/0/Dinh%20Vu/Thang%206.%2020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3063" cy="621205"/>
                    </a:xfrm>
                    <a:prstGeom prst="rect">
                      <a:avLst/>
                    </a:prstGeom>
                    <a:noFill/>
                    <a:ln>
                      <a:noFill/>
                    </a:ln>
                  </pic:spPr>
                </pic:pic>
              </a:graphicData>
            </a:graphic>
          </wp:inline>
        </w:drawing>
      </w:r>
      <w:bookmarkEnd w:id="0"/>
    </w:p>
    <w:p w:rsidR="00EE473B" w:rsidRDefault="00EE473B" w:rsidP="00EE473B">
      <w:pPr>
        <w:pStyle w:val="NormalWeb"/>
        <w:spacing w:after="120" w:afterAutospacing="0"/>
        <w:jc w:val="both"/>
      </w:pPr>
      <w:r>
        <w:rPr>
          <w:rStyle w:val="Strong"/>
        </w:rPr>
        <w:t>1.</w:t>
      </w:r>
      <w:r>
        <w:t xml:space="preserve"> Thông tin về kết quả Hội nghị lần thứ 9 Ban Chấp hành Trung ương Đảng khóa XIII và Kỳ họp thứ 7 Quốc hội khóa XV; các hoạt động của lãnh đạo Đảng, Nhà nước; các hoạt động quan trọng của Trung ương Đảng, Quốc hội, Chính phủ; các hoạt động của lãnh đạo tỉnh Quảng Nam; các vấn đề thời sự, sự kiện nổi bật trong nước, quốc tế và vấn đề dư luận quan tâm.</w:t>
      </w:r>
    </w:p>
    <w:p w:rsidR="00EE473B" w:rsidRDefault="00EE473B" w:rsidP="00EE473B">
      <w:pPr>
        <w:pStyle w:val="NormalWeb"/>
        <w:spacing w:after="120" w:afterAutospacing="0"/>
        <w:jc w:val="both"/>
      </w:pPr>
      <w:r>
        <w:rPr>
          <w:rStyle w:val="Strong"/>
        </w:rPr>
        <w:t>2.</w:t>
      </w:r>
      <w:r>
        <w:t xml:space="preserve"> Chỉ đạo tổ chức sinh hoạt chính trị, tư tưởng về nội dung tác phẩm “Xây dựng và phát triển nền đối ngoại, ngoại giao Việt Nam toàn diện, hiện đại mang đậm bản sắc “cây tre Việt Nam”” của Tổng Bí thư Nguyễn Phú Trọng.</w:t>
      </w:r>
    </w:p>
    <w:p w:rsidR="00EE473B" w:rsidRDefault="00EE473B" w:rsidP="00EE473B">
      <w:pPr>
        <w:pStyle w:val="NormalWeb"/>
        <w:spacing w:after="120" w:afterAutospacing="0"/>
        <w:jc w:val="both"/>
      </w:pPr>
      <w:r>
        <w:rPr>
          <w:rStyle w:val="Strong"/>
        </w:rPr>
        <w:t>3.</w:t>
      </w:r>
      <w:r>
        <w:t xml:space="preserve"> Tuyên truyền mạnh mẽ các nhiệm vụ, giải pháp xây dựng, chỉnh đốn Đảng gắn với phòng, chống tham nhũng, tiêu cực; kết quả thực hiện các nghị quyết, kết luận của Trung ương, của tỉnh về xây dựng Đảng, như: Quy định số 142-QĐ/TW, ngày 23/4/2024 của Bộ Chính trị thí điểm giao quyền, trách nhiệm cho người đứng đầu trong công tác cán bộ; Quy định số 144-QĐ/TW, ngày 09/5/2024 của Bộ Chính trị về chuẩn mực đạo đức cách mạng của cán bộ, đảng viên trong giai đoạn mới; Kế hoạch số 417-KH/TU, ngày 09/5/2024 của Ban Thường vụ Tỉnh ủy về thực hiện Kết luận số 72-KL/TW, ngày 23/02/2024 của Bộ Chính trị về tiếp tục thực hiện Nghị quyết số 13-NQ/TW, ngày 16/01/2012 của Ban Chấp hành Trung ương Đảng khoá XI về xây dựng kết cấu hạ tầng đồng bộ nhằm đưa nước ta cơ bản trở thành nước công nghiệp theo hướng hiện đại; Thông báo kết luận số 774-TB/TU, ngày 22/5/2024 của Thường trực Tỉnh ủy về giải ngân vốn đầu tư công năm 2024 và hiệu quả hoạt động của hệ thống Văn phòng Đăng ký đất đai; Công văn số 5279-CV/TU, ngày 24/5/2024 của Ban Thường vụ Tỉnh ủy về thực hiện nghiêm các quy định của Đảng về công tác cán bộ, đảng viên...</w:t>
      </w:r>
    </w:p>
    <w:p w:rsidR="00EE473B" w:rsidRDefault="00EE473B" w:rsidP="00EE473B">
      <w:pPr>
        <w:pStyle w:val="NormalWeb"/>
        <w:spacing w:after="120" w:afterAutospacing="0"/>
        <w:jc w:val="both"/>
      </w:pPr>
      <w:r>
        <w:rPr>
          <w:rStyle w:val="Strong"/>
        </w:rPr>
        <w:t>4.</w:t>
      </w:r>
      <w:r>
        <w:t xml:space="preserve"> Tuyên truyền kết quả phát triển kinh tế - xã hội 5 tháng đầu năm và nhiệm vụ tháng 6/2024 của tỉnh Quảng Nam và các ngành, cơ quan, đơn vị gắn với Chủ đề công tác năm 2024 của Đảng bộ tỉnh: “Tập trung kiện toàn tổ chức bộ máy và cán bộ; phát huy truyền thống đoàn kết, tinh thần trách nhiệm, chủ động vượt khó, quyết tâm thực hiện thắng lợi nhiệm vụ chính trị năm 2024”.</w:t>
      </w:r>
    </w:p>
    <w:p w:rsidR="00EE473B" w:rsidRDefault="00EE473B" w:rsidP="00EE473B">
      <w:pPr>
        <w:pStyle w:val="NormalWeb"/>
        <w:spacing w:after="120" w:afterAutospacing="0"/>
        <w:jc w:val="both"/>
      </w:pPr>
      <w:r>
        <w:rPr>
          <w:rStyle w:val="Strong"/>
        </w:rPr>
        <w:t>5.</w:t>
      </w:r>
      <w:r>
        <w:t xml:space="preserve"> Tuyên truyền việc triển khai thực hiện chuyên đề năm 2024 “Học tập và làm theo tư tưởng, đạo đức, phong cách Hồ Chí Minh về xây dựng, phát huy giá trị văn hóa, sức mạnh con người, góp phần xây dựng Quảng Nam trở thành tỉnh phát triển khá của cả nước vào năm 2030” gắn với tiếp tục sinh hoạt chuyên đề “Nâng cao ý thức trách nhiệm, hiệu quả thực thi công vụ của đội ngũ cán bộ, đảng viên, công chức, viên chức thuộc Đảng bộ Khối các cơ quan tỉnh” theo Kế hoạch số 64-KH/ĐUK ngày 05/4/2024, Kế hoạch số 65-KH/ĐUK ngày 25/4/2024 và Công văn số 682-CV/ĐUK ngày 25/4/2024 của Ban Thường vụ Đảng ủy Khối trong tổ chức cơ sở đảng.</w:t>
      </w:r>
    </w:p>
    <w:p w:rsidR="00EE473B" w:rsidRDefault="00EE473B" w:rsidP="00EE473B">
      <w:pPr>
        <w:pStyle w:val="NormalWeb"/>
        <w:spacing w:after="120" w:afterAutospacing="0"/>
        <w:jc w:val="both"/>
      </w:pPr>
      <w:r>
        <w:rPr>
          <w:rStyle w:val="Strong"/>
        </w:rPr>
        <w:t>6.</w:t>
      </w:r>
      <w:r>
        <w:t xml:space="preserve"> Tuyên truyền kỷ niệm 120 năm Ngày sinh đồng chí Hoàng Đình Giong (01/6/1904 -01/6/2024), lãnh đạo tiền bối tiêu biểu của Đảng và cách mạng Việt Nam; Ngày Quốc tế Thiếu nhi (01/6); Ngày Môi trường Thế giới (05/6); Ngày Thế giới chống Lao động Trẻ em (12/6); Ngày Báo chí Cách mạng Việt Nam (21/6/1925); Ngày Gia đình Việt Nam (28/6)...</w:t>
      </w:r>
    </w:p>
    <w:p w:rsidR="00EE473B" w:rsidRDefault="00EE473B" w:rsidP="00EE473B">
      <w:pPr>
        <w:pStyle w:val="NormalWeb"/>
        <w:spacing w:after="120" w:afterAutospacing="0"/>
        <w:jc w:val="both"/>
      </w:pPr>
      <w:r>
        <w:rPr>
          <w:rStyle w:val="Strong"/>
        </w:rPr>
        <w:lastRenderedPageBreak/>
        <w:t>7.</w:t>
      </w:r>
      <w:r>
        <w:t xml:space="preserve"> Cùng với những nội dung nêu trên, các tổ chức cơ sở đảng căn cứ nhiệm vụ chính trị của đơn vị mình bổ sung và triển khai công tác tuyên truyền cho phù hợp, tăng cường bảo vệ nền tảng tư tưởng của Đảng, đấu tranh, phản bác thông tin, quan điểm sai trái, thù địch chống phá Đảng, Nhà nước, chế độ, chia rẽ khối đại đoàn kết toàn dân tộc</w:t>
      </w:r>
      <w:proofErr w:type="gramStart"/>
      <w:r>
        <w:t>./</w:t>
      </w:r>
      <w:proofErr w:type="gramEnd"/>
      <w:r>
        <w:t>.</w:t>
      </w:r>
    </w:p>
    <w:p w:rsidR="004D325C" w:rsidRDefault="004D325C"/>
    <w:sectPr w:rsidR="004D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3B"/>
    <w:rsid w:val="004D325C"/>
    <w:rsid w:val="00EE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7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73B"/>
    <w:rPr>
      <w:b/>
      <w:bCs/>
    </w:rPr>
  </w:style>
  <w:style w:type="paragraph" w:styleId="BalloonText">
    <w:name w:val="Balloon Text"/>
    <w:basedOn w:val="Normal"/>
    <w:link w:val="BalloonTextChar"/>
    <w:uiPriority w:val="99"/>
    <w:semiHidden/>
    <w:unhideWhenUsed/>
    <w:rsid w:val="00EE4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7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73B"/>
    <w:rPr>
      <w:b/>
      <w:bCs/>
    </w:rPr>
  </w:style>
  <w:style w:type="paragraph" w:styleId="BalloonText">
    <w:name w:val="Balloon Text"/>
    <w:basedOn w:val="Normal"/>
    <w:link w:val="BalloonTextChar"/>
    <w:uiPriority w:val="99"/>
    <w:semiHidden/>
    <w:unhideWhenUsed/>
    <w:rsid w:val="00EE4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89977">
      <w:bodyDiv w:val="1"/>
      <w:marLeft w:val="0"/>
      <w:marRight w:val="0"/>
      <w:marTop w:val="0"/>
      <w:marBottom w:val="0"/>
      <w:divBdr>
        <w:top w:val="none" w:sz="0" w:space="0" w:color="auto"/>
        <w:left w:val="none" w:sz="0" w:space="0" w:color="auto"/>
        <w:bottom w:val="none" w:sz="0" w:space="0" w:color="auto"/>
        <w:right w:val="none" w:sz="0" w:space="0" w:color="auto"/>
      </w:divBdr>
      <w:divsChild>
        <w:div w:id="163374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2875</Characters>
  <Application>Microsoft Office Word</Application>
  <DocSecurity>0</DocSecurity>
  <Lines>23</Lines>
  <Paragraphs>6</Paragraphs>
  <ScaleCrop>false</ScaleCrop>
  <Company>KBNN</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Le Viet Minh</dc:creator>
  <cp:lastModifiedBy>Hoang Le Viet Minh</cp:lastModifiedBy>
  <cp:revision>1</cp:revision>
  <dcterms:created xsi:type="dcterms:W3CDTF">2024-09-04T06:31:00Z</dcterms:created>
  <dcterms:modified xsi:type="dcterms:W3CDTF">2024-09-04T06:32:00Z</dcterms:modified>
</cp:coreProperties>
</file>